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Hyperlink.0"/>
          <w:rFonts w:ascii="Verdana" w:cs="Verdana" w:hAnsi="Verdana" w:eastAsia="Verdana"/>
        </w:rPr>
      </w:pPr>
    </w:p>
    <w:p>
      <w:pPr>
        <w:pStyle w:val="Normal.0"/>
        <w:spacing w:line="360" w:lineRule="auto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de-DE"/>
        </w:rPr>
        <w:t xml:space="preserve">Pressetext: Golden Hill </w:t>
      </w: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de-DE"/>
        </w:rPr>
        <w:t>Fr</w:t>
      </w:r>
      <w:r>
        <w:rPr>
          <w:rFonts w:ascii="Verdana" w:hAnsi="Verdana" w:hint="default"/>
          <w:b w:val="1"/>
          <w:bCs w:val="1"/>
          <w:sz w:val="20"/>
          <w:szCs w:val="20"/>
          <w:u w:val="single"/>
          <w:rtl w:val="0"/>
          <w:lang w:val="de-DE"/>
        </w:rPr>
        <w:t>ü</w:t>
      </w: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de-DE"/>
        </w:rPr>
        <w:t>hling</w:t>
      </w:r>
      <w:r>
        <w:rPr>
          <w:rFonts w:ascii="Verdana" w:hAnsi="Verdana"/>
          <w:b w:val="1"/>
          <w:bCs w:val="1"/>
          <w:sz w:val="20"/>
          <w:szCs w:val="20"/>
          <w:u w:val="single"/>
          <w:rtl w:val="0"/>
          <w:lang w:val="de-DE"/>
        </w:rPr>
        <w:t xml:space="preserve"> 2025: </w:t>
      </w:r>
    </w:p>
    <w:p>
      <w:pPr>
        <w:pStyle w:val="Normal.0"/>
        <w:spacing w:line="36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de-DE"/>
        </w:rPr>
        <w:t>Zeichen: 2.</w:t>
      </w:r>
      <w:r>
        <w:rPr>
          <w:rFonts w:ascii="Verdana" w:hAnsi="Verdana"/>
          <w:sz w:val="20"/>
          <w:szCs w:val="20"/>
          <w:rtl w:val="0"/>
          <w:lang w:val="de-DE"/>
        </w:rPr>
        <w:t>470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 / Honorarfreier Abdruck / Fotos zum Download auf www.comma.info</w:t>
      </w:r>
    </w:p>
    <w:p>
      <w:pPr>
        <w:pStyle w:val="Normal.0"/>
        <w:rPr>
          <w:rStyle w:val="Hyperlink.0"/>
          <w:rFonts w:ascii="Verdana" w:cs="Verdana" w:hAnsi="Verdana" w:eastAsia="Verdana"/>
          <w:sz w:val="22"/>
          <w:szCs w:val="22"/>
        </w:rPr>
      </w:pPr>
    </w:p>
    <w:p>
      <w:pPr>
        <w:pStyle w:val="Standard"/>
        <w:spacing w:before="0" w:line="360" w:lineRule="auto"/>
        <w:jc w:val="center"/>
        <w:rPr>
          <w:rFonts w:ascii="Verdana" w:cs="Verdana" w:hAnsi="Verdana" w:eastAsia="Verdana"/>
          <w:b w:val="1"/>
          <w:bCs w:val="1"/>
          <w:i w:val="1"/>
          <w:iCs w:val="1"/>
          <w:sz w:val="22"/>
          <w:szCs w:val="22"/>
        </w:rPr>
      </w:pPr>
      <w:r>
        <w:rPr>
          <w:rFonts w:ascii="Verdana" w:hAnsi="Verdana"/>
          <w:b w:val="1"/>
          <w:bCs w:val="1"/>
          <w:i w:val="1"/>
          <w:iCs w:val="1"/>
          <w:sz w:val="22"/>
          <w:szCs w:val="22"/>
          <w:rtl w:val="0"/>
          <w:lang w:val="de-DE"/>
        </w:rPr>
        <w:t xml:space="preserve">Sich vom wohltuenden Lavendel-Duft umspielen und von den sanften Naturteich-Wellen hypnotisieren lassen. Im </w:t>
      </w:r>
      <w:r>
        <w:rPr>
          <w:rFonts w:ascii="Verdana" w:hAnsi="Verdana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>„</w:t>
      </w:r>
      <w:r>
        <w:rPr>
          <w:rFonts w:ascii="Verdana" w:hAnsi="Verdana"/>
          <w:b w:val="1"/>
          <w:bCs w:val="1"/>
          <w:i w:val="1"/>
          <w:iCs w:val="1"/>
          <w:sz w:val="22"/>
          <w:szCs w:val="22"/>
          <w:rtl w:val="0"/>
          <w:lang w:val="de-DE"/>
        </w:rPr>
        <w:t>Golden Flow</w:t>
      </w:r>
      <w:r>
        <w:rPr>
          <w:rFonts w:ascii="Verdana" w:hAnsi="Verdana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 xml:space="preserve">“ </w:t>
      </w:r>
      <w:r>
        <w:rPr>
          <w:rFonts w:ascii="Verdana" w:hAnsi="Verdana"/>
          <w:b w:val="1"/>
          <w:bCs w:val="1"/>
          <w:i w:val="1"/>
          <w:iCs w:val="1"/>
          <w:sz w:val="22"/>
          <w:szCs w:val="22"/>
          <w:rtl w:val="0"/>
          <w:lang w:val="de-DE"/>
        </w:rPr>
        <w:t>sein und die ersten Z</w:t>
      </w:r>
      <w:r>
        <w:rPr>
          <w:rFonts w:ascii="Verdana" w:hAnsi="Verdana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>ü</w:t>
      </w:r>
      <w:r>
        <w:rPr>
          <w:rFonts w:ascii="Verdana" w:hAnsi="Verdana"/>
          <w:b w:val="1"/>
          <w:bCs w:val="1"/>
          <w:i w:val="1"/>
          <w:iCs w:val="1"/>
          <w:sz w:val="22"/>
          <w:szCs w:val="22"/>
          <w:rtl w:val="0"/>
          <w:lang w:val="de-DE"/>
        </w:rPr>
        <w:t>ge des Fr</w:t>
      </w:r>
      <w:r>
        <w:rPr>
          <w:rFonts w:ascii="Verdana" w:hAnsi="Verdana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>ü</w:t>
      </w:r>
      <w:r>
        <w:rPr>
          <w:rFonts w:ascii="Verdana" w:hAnsi="Verdana"/>
          <w:b w:val="1"/>
          <w:bCs w:val="1"/>
          <w:i w:val="1"/>
          <w:iCs w:val="1"/>
          <w:sz w:val="22"/>
          <w:szCs w:val="22"/>
          <w:rtl w:val="0"/>
          <w:lang w:val="de-DE"/>
        </w:rPr>
        <w:t>hlings vor allen anderen genie</w:t>
      </w:r>
      <w:r>
        <w:rPr>
          <w:rFonts w:ascii="Verdana" w:hAnsi="Verdana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>ß</w:t>
      </w:r>
      <w:r>
        <w:rPr>
          <w:rFonts w:ascii="Verdana" w:hAnsi="Verdana"/>
          <w:b w:val="1"/>
          <w:bCs w:val="1"/>
          <w:i w:val="1"/>
          <w:iCs w:val="1"/>
          <w:sz w:val="22"/>
          <w:szCs w:val="22"/>
          <w:rtl w:val="0"/>
          <w:lang w:val="de-DE"/>
        </w:rPr>
        <w:t>en.</w:t>
      </w:r>
    </w:p>
    <w:p>
      <w:pPr>
        <w:pStyle w:val="Standard"/>
        <w:spacing w:before="0" w:line="360" w:lineRule="auto"/>
        <w:jc w:val="center"/>
        <w:rPr>
          <w:rFonts w:ascii="Verdana" w:cs="Verdana" w:hAnsi="Verdana" w:eastAsia="Verdana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spacing w:before="0" w:line="360" w:lineRule="auto"/>
        <w:jc w:val="center"/>
        <w:rPr>
          <w:rFonts w:ascii="Verdana" w:cs="Verdana" w:hAnsi="Verdana" w:eastAsia="Verdana"/>
          <w:b w:val="1"/>
          <w:bCs w:val="1"/>
          <w:sz w:val="36"/>
          <w:szCs w:val="36"/>
        </w:rPr>
      </w:pPr>
      <w:r>
        <w:rPr>
          <w:rFonts w:ascii="Verdana" w:hAnsi="Verdana"/>
          <w:b w:val="1"/>
          <w:bCs w:val="1"/>
          <w:sz w:val="36"/>
          <w:szCs w:val="36"/>
          <w:rtl w:val="0"/>
          <w:lang w:val="de-DE"/>
        </w:rPr>
        <w:t>Fr</w:t>
      </w:r>
      <w:r>
        <w:rPr>
          <w:rFonts w:ascii="Verdana" w:hAnsi="Verdana" w:hint="default"/>
          <w:b w:val="1"/>
          <w:bCs w:val="1"/>
          <w:sz w:val="36"/>
          <w:szCs w:val="36"/>
          <w:rtl w:val="0"/>
          <w:lang w:val="de-DE"/>
        </w:rPr>
        <w:t>ü</w:t>
      </w:r>
      <w:r>
        <w:rPr>
          <w:rFonts w:ascii="Verdana" w:hAnsi="Verdana"/>
          <w:b w:val="1"/>
          <w:bCs w:val="1"/>
          <w:sz w:val="36"/>
          <w:szCs w:val="36"/>
          <w:rtl w:val="0"/>
          <w:lang w:val="de-DE"/>
        </w:rPr>
        <w:t>hling in der Energieoase Golden Hill</w:t>
      </w:r>
    </w:p>
    <w:p>
      <w:pPr>
        <w:pStyle w:val="Standard"/>
        <w:spacing w:before="0" w:line="360" w:lineRule="auto"/>
        <w:jc w:val="both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de-DE"/>
        </w:rPr>
        <w:t>Sie haben ihre Leidenschaft zur Berufung gemacht und wenn man in ihr kleines, feines Paradies namens Golden Hill reist, merkt man das sofort: An einem der wohl sch</w:t>
      </w:r>
      <w:r>
        <w:rPr>
          <w:rFonts w:ascii="Verdana" w:hAnsi="Verdana" w:hint="default"/>
          <w:sz w:val="22"/>
          <w:szCs w:val="22"/>
          <w:rtl w:val="0"/>
          <w:lang w:val="de-D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>nsten Pl</w:t>
      </w:r>
      <w:r>
        <w:rPr>
          <w:rFonts w:ascii="Verdana" w:hAnsi="Verdana" w:hint="default"/>
          <w:sz w:val="22"/>
          <w:szCs w:val="22"/>
          <w:rtl w:val="0"/>
          <w:lang w:val="de-DE"/>
        </w:rPr>
        <w:t>ä</w:t>
      </w:r>
      <w:r>
        <w:rPr>
          <w:rFonts w:ascii="Verdana" w:hAnsi="Verdana"/>
          <w:sz w:val="22"/>
          <w:szCs w:val="22"/>
          <w:rtl w:val="0"/>
          <w:lang w:val="de-DE"/>
        </w:rPr>
        <w:t>tze der S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dsteiermark nahe Graz 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– 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very private, very secret 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– 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weckt das Unternehmerpaar Barbara und Andreas Reinisch surreale Sehnsuchtsmomente. Und stillt sie mit ihren </w:t>
      </w:r>
      <w:r>
        <w:rPr>
          <w:rFonts w:ascii="Verdana" w:hAnsi="Verdana" w:hint="default"/>
          <w:sz w:val="22"/>
          <w:szCs w:val="22"/>
          <w:rtl w:val="0"/>
          <w:lang w:val="de-DE"/>
        </w:rPr>
        <w:t>„</w:t>
      </w:r>
      <w:r>
        <w:rPr>
          <w:rFonts w:ascii="Verdana" w:hAnsi="Verdana"/>
          <w:sz w:val="22"/>
          <w:szCs w:val="22"/>
          <w:rtl w:val="0"/>
          <w:lang w:val="de-DE"/>
        </w:rPr>
        <w:t>handpicked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“ </w:t>
      </w:r>
      <w:r>
        <w:rPr>
          <w:rFonts w:ascii="Verdana" w:hAnsi="Verdana"/>
          <w:sz w:val="22"/>
          <w:szCs w:val="22"/>
          <w:rtl w:val="0"/>
          <w:lang w:val="de-DE"/>
        </w:rPr>
        <w:t>Golden Moments. Ob im exklusiven Country-Chalet, dem extravaganten Premium-Chalet oder einzigartigen Panorama-Loft. Zum sportlichen Kurzurlaub, der hei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ß </w:t>
      </w:r>
      <w:r>
        <w:rPr>
          <w:rFonts w:ascii="Verdana" w:hAnsi="Verdana"/>
          <w:sz w:val="22"/>
          <w:szCs w:val="22"/>
          <w:rtl w:val="0"/>
          <w:lang w:val="de-DE"/>
        </w:rPr>
        <w:t>ersehnten Wellness-Auszeit oder dem gen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sslichen Long-Stay: In diesem immer wieder von 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nationalen und internationalen </w:t>
      </w:r>
      <w:r>
        <w:rPr>
          <w:rFonts w:ascii="Verdana" w:hAnsi="Verdana"/>
          <w:sz w:val="22"/>
          <w:szCs w:val="22"/>
          <w:rtl w:val="0"/>
          <w:lang w:val="de-DE"/>
        </w:rPr>
        <w:t>Institutionen wie Connoisseur Circle (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Nr. 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1 Hideaway </w:t>
      </w:r>
      <w:r>
        <w:rPr>
          <w:rFonts w:ascii="Verdana" w:hAnsi="Verdana" w:hint="default"/>
          <w:sz w:val="22"/>
          <w:szCs w:val="22"/>
          <w:rtl w:val="0"/>
          <w:lang w:val="de-D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sterreichs), Gault &amp; Millau (Best Chalets </w:t>
      </w:r>
      <w:r>
        <w:rPr>
          <w:rFonts w:ascii="Verdana" w:hAnsi="Verdana"/>
          <w:sz w:val="22"/>
          <w:szCs w:val="22"/>
          <w:rtl w:val="0"/>
          <w:lang w:val="de-DE"/>
        </w:rPr>
        <w:t>2025</w:t>
      </w:r>
      <w:r>
        <w:rPr>
          <w:rFonts w:ascii="Verdana" w:hAnsi="Verdana"/>
          <w:sz w:val="22"/>
          <w:szCs w:val="22"/>
          <w:rtl w:val="0"/>
          <w:lang w:val="de-DE"/>
        </w:rPr>
        <w:t>)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und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Falstaff (Best of Austria </w:t>
      </w:r>
      <w:r>
        <w:rPr>
          <w:rFonts w:ascii="Verdana" w:hAnsi="Verdana"/>
          <w:sz w:val="22"/>
          <w:szCs w:val="22"/>
          <w:rtl w:val="0"/>
          <w:lang w:val="de-DE"/>
        </w:rPr>
        <w:t>2024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&amp; Falstaff Spa Awards 2024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) ausgezeichneten </w:t>
      </w:r>
      <w:r>
        <w:rPr>
          <w:rFonts w:ascii="Verdana" w:hAnsi="Verdana" w:hint="default"/>
          <w:sz w:val="22"/>
          <w:szCs w:val="22"/>
          <w:rtl w:val="0"/>
          <w:lang w:val="de-DE"/>
        </w:rPr>
        <w:t>„</w:t>
      </w:r>
      <w:r>
        <w:rPr>
          <w:rFonts w:ascii="Verdana" w:hAnsi="Verdana"/>
          <w:sz w:val="22"/>
          <w:szCs w:val="22"/>
          <w:rtl w:val="0"/>
          <w:lang w:val="de-DE"/>
        </w:rPr>
        <w:t>Garten Eden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“ </w:t>
      </w:r>
      <w:r>
        <w:rPr>
          <w:rFonts w:ascii="Verdana" w:hAnsi="Verdana"/>
          <w:sz w:val="22"/>
          <w:szCs w:val="22"/>
          <w:rtl w:val="0"/>
          <w:lang w:val="de-DE"/>
        </w:rPr>
        <w:t>findet jeder zur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ck zur inneren Mitte. </w:t>
      </w:r>
      <w:r>
        <w:rPr>
          <w:rFonts w:ascii="Verdana" w:hAnsi="Verdana"/>
          <w:sz w:val="22"/>
          <w:szCs w:val="22"/>
          <w:rtl w:val="0"/>
          <w:lang w:val="de-DE"/>
        </w:rPr>
        <w:t>Und trifft sich selbst.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</w:t>
      </w:r>
      <w:r>
        <w:rPr>
          <w:rFonts w:ascii="Verdana" w:hAnsi="Verdana"/>
          <w:sz w:val="22"/>
          <w:szCs w:val="22"/>
          <w:rtl w:val="0"/>
          <w:lang w:val="de-DE"/>
        </w:rPr>
        <w:t>Am Logenplatz am Wasser, unterm Apfelbaum mit einem Glas Wein in der Hand oder auf der Massageliege im eigenen Chalet. Und pl</w:t>
      </w:r>
      <w:r>
        <w:rPr>
          <w:rFonts w:ascii="Verdana" w:hAnsi="Verdana" w:hint="default"/>
          <w:sz w:val="22"/>
          <w:szCs w:val="22"/>
          <w:rtl w:val="0"/>
          <w:lang w:val="de-D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>tzlich ist alles im (Golden) Flow.</w:t>
      </w:r>
    </w:p>
    <w:p>
      <w:pPr>
        <w:pStyle w:val="Standard"/>
        <w:spacing w:before="0" w:line="360" w:lineRule="auto"/>
        <w:jc w:val="both"/>
        <w:rPr>
          <w:rFonts w:ascii="Verdana" w:cs="Verdana" w:hAnsi="Verdana" w:eastAsia="Verdana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spacing w:before="0" w:line="360" w:lineRule="auto"/>
        <w:jc w:val="both"/>
        <w:rPr>
          <w:rFonts w:ascii="Verdana" w:cs="Verdana" w:hAnsi="Verdana" w:eastAsia="Verdana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Mehr Golden Moments </w:t>
      </w:r>
      <w:r>
        <w:rPr>
          <w:rFonts w:ascii="Verdana" w:hAnsi="Verdana" w:hint="default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mehr WOW-Gef</w:t>
      </w:r>
      <w:r>
        <w:rPr>
          <w:rFonts w:ascii="Verdana" w:hAnsi="Verdana" w:hint="default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hle </w:t>
      </w:r>
    </w:p>
    <w:p>
      <w:pPr>
        <w:pStyle w:val="Standard"/>
        <w:spacing w:before="0" w:line="360" w:lineRule="auto"/>
        <w:jc w:val="both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de-DE"/>
        </w:rPr>
        <w:t>Warmes Prickeln auf der Haut. Leichtigkeit in den Gedanken. Nach einem langen Winter sehnen sich viele nach dem wohltuenden mediterranen Feeling. Im Golden Hill findet man</w:t>
      </w:r>
      <w:r>
        <w:rPr>
          <w:rFonts w:ascii="Verdana" w:hAnsi="Verdana" w:hint="default"/>
          <w:sz w:val="22"/>
          <w:szCs w:val="22"/>
          <w:rtl w:val="0"/>
          <w:lang w:val="de-DE"/>
        </w:rPr>
        <w:t>’</w:t>
      </w:r>
      <w:r>
        <w:rPr>
          <w:rFonts w:ascii="Verdana" w:hAnsi="Verdana"/>
          <w:sz w:val="22"/>
          <w:szCs w:val="22"/>
          <w:rtl w:val="0"/>
          <w:lang w:val="de-DE"/>
        </w:rPr>
        <w:t>s</w:t>
      </w:r>
      <w:r>
        <w:rPr>
          <w:rFonts w:ascii="Verdana" w:hAnsi="Verdana"/>
          <w:sz w:val="22"/>
          <w:szCs w:val="22"/>
          <w:rtl w:val="0"/>
          <w:lang w:val="de-DE"/>
        </w:rPr>
        <w:t>.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Und weil die Gastgeber 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– </w:t>
      </w:r>
      <w:r>
        <w:rPr>
          <w:rFonts w:ascii="Verdana" w:hAnsi="Verdana"/>
          <w:sz w:val="22"/>
          <w:szCs w:val="22"/>
          <w:rtl w:val="0"/>
          <w:lang w:val="de-DE"/>
        </w:rPr>
        <w:t>Wunscherf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llerin und Director of Happiness 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– </w:t>
      </w:r>
      <w:r>
        <w:rPr>
          <w:rFonts w:ascii="Verdana" w:hAnsi="Verdana"/>
          <w:sz w:val="22"/>
          <w:szCs w:val="22"/>
          <w:rtl w:val="0"/>
          <w:lang w:val="de-DE"/>
        </w:rPr>
        <w:t>der Meinung sind, dass es mehr WOW-Momente im Leben braucht, scheuen sie auch sonst keinerlei M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>hen, um ihren G</w:t>
      </w:r>
      <w:r>
        <w:rPr>
          <w:rFonts w:ascii="Verdana" w:hAnsi="Verdana" w:hint="default"/>
          <w:sz w:val="22"/>
          <w:szCs w:val="22"/>
          <w:rtl w:val="0"/>
          <w:lang w:val="de-DE"/>
        </w:rPr>
        <w:t>ä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sten 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– </w:t>
      </w:r>
      <w:r>
        <w:rPr>
          <w:rFonts w:ascii="Verdana" w:hAnsi="Verdana"/>
          <w:sz w:val="22"/>
          <w:szCs w:val="22"/>
          <w:rtl w:val="0"/>
          <w:lang w:val="de-DE"/>
        </w:rPr>
        <w:t>Connoisseurs, Naturliebhaber, Gourmets und Genie</w:t>
      </w:r>
      <w:r>
        <w:rPr>
          <w:rFonts w:ascii="Verdana" w:hAnsi="Verdana" w:hint="default"/>
          <w:sz w:val="22"/>
          <w:szCs w:val="22"/>
          <w:rtl w:val="0"/>
          <w:lang w:val="de-DE"/>
        </w:rPr>
        <w:t>ß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er 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– </w:t>
      </w:r>
      <w:r>
        <w:rPr>
          <w:rFonts w:ascii="Verdana" w:hAnsi="Verdana"/>
          <w:sz w:val="22"/>
          <w:szCs w:val="22"/>
          <w:rtl w:val="0"/>
          <w:lang w:val="de-DE"/>
        </w:rPr>
        <w:t>eine exklusive und vor allem wunschlose Auszeit zu erm</w:t>
      </w:r>
      <w:r>
        <w:rPr>
          <w:rFonts w:ascii="Verdana" w:hAnsi="Verdana" w:hint="default"/>
          <w:sz w:val="22"/>
          <w:szCs w:val="22"/>
          <w:rtl w:val="0"/>
          <w:lang w:val="de-D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glichen. </w:t>
      </w:r>
      <w:r>
        <w:rPr>
          <w:rFonts w:ascii="Verdana" w:hAnsi="Verdana"/>
          <w:sz w:val="22"/>
          <w:szCs w:val="22"/>
          <w:rtl w:val="0"/>
          <w:lang w:val="de-DE"/>
        </w:rPr>
        <w:t>Eine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pers</w:t>
      </w:r>
      <w:r>
        <w:rPr>
          <w:rFonts w:ascii="Verdana" w:hAnsi="Verdana" w:hint="default"/>
          <w:sz w:val="22"/>
          <w:szCs w:val="22"/>
          <w:rtl w:val="0"/>
          <w:lang w:val="de-D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>nliche Note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, die </w:t>
      </w:r>
      <w:r>
        <w:rPr>
          <w:rFonts w:ascii="Verdana" w:hAnsi="Verdana"/>
          <w:sz w:val="22"/>
          <w:szCs w:val="22"/>
          <w:rtl w:val="0"/>
          <w:lang w:val="de-DE"/>
        </w:rPr>
        <w:t>den Unterschied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macht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. </w:t>
      </w:r>
      <w:r>
        <w:rPr>
          <w:rFonts w:ascii="Verdana" w:cs="Verdana" w:hAnsi="Verdana" w:eastAsia="Verdana"/>
          <w:sz w:val="22"/>
          <w:szCs w:val="22"/>
        </w:rPr>
        <w:br w:type="textWrapping"/>
      </w:r>
      <w:r>
        <w:rPr>
          <w:rFonts w:ascii="Verdana" w:hAnsi="Verdana"/>
          <w:sz w:val="22"/>
          <w:szCs w:val="22"/>
          <w:rtl w:val="0"/>
          <w:lang w:val="de-DE"/>
        </w:rPr>
        <w:t>Ausschlafen und dann das direkt in die vier Urlaubsw</w:t>
      </w:r>
      <w:r>
        <w:rPr>
          <w:rFonts w:ascii="Verdana" w:hAnsi="Verdana" w:hint="default"/>
          <w:sz w:val="22"/>
          <w:szCs w:val="22"/>
          <w:rtl w:val="0"/>
          <w:lang w:val="de-DE"/>
        </w:rPr>
        <w:t>ä</w:t>
      </w:r>
      <w:r>
        <w:rPr>
          <w:rFonts w:ascii="Verdana" w:hAnsi="Verdana"/>
          <w:sz w:val="22"/>
          <w:szCs w:val="22"/>
          <w:rtl w:val="0"/>
          <w:lang w:val="de-DE"/>
        </w:rPr>
        <w:t>nde servierte Fr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>hst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>ck genie</w:t>
      </w:r>
      <w:r>
        <w:rPr>
          <w:rFonts w:ascii="Verdana" w:hAnsi="Verdana" w:hint="default"/>
          <w:sz w:val="22"/>
          <w:szCs w:val="22"/>
          <w:rtl w:val="0"/>
          <w:lang w:val="de-DE"/>
        </w:rPr>
        <w:t>ß</w:t>
      </w:r>
      <w:r>
        <w:rPr>
          <w:rFonts w:ascii="Verdana" w:hAnsi="Verdana"/>
          <w:sz w:val="22"/>
          <w:szCs w:val="22"/>
          <w:rtl w:val="0"/>
          <w:lang w:val="de-DE"/>
        </w:rPr>
        <w:t>en.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Seelenkuscheln und sich mit der Natur verbinden beim Waldbaden. Nach dem befreienden Saunagang dem Alltag sanft im Naturschwimmteich davontreiben. Einfach eins sein mit der Natur, die an diesem 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exklusiven Kraftplatz </w:t>
      </w:r>
      <w:r>
        <w:rPr>
          <w:rFonts w:ascii="Verdana" w:hAnsi="Verdana"/>
          <w:sz w:val="22"/>
          <w:szCs w:val="22"/>
          <w:rtl w:val="0"/>
          <w:lang w:val="de-DE"/>
        </w:rPr>
        <w:t>allgegenw</w:t>
      </w:r>
      <w:r>
        <w:rPr>
          <w:rFonts w:ascii="Verdana" w:hAnsi="Verdana" w:hint="default"/>
          <w:sz w:val="22"/>
          <w:szCs w:val="22"/>
          <w:rtl w:val="0"/>
          <w:lang w:val="de-DE"/>
        </w:rPr>
        <w:t>ä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rtig ist. So richtig eintauchen in die Welt von Golden Hill, wo das gekonnte Verschmelzen von </w:t>
      </w:r>
      <w:r>
        <w:rPr>
          <w:rFonts w:ascii="Verdana" w:hAnsi="Verdana" w:hint="default"/>
          <w:sz w:val="22"/>
          <w:szCs w:val="22"/>
          <w:rtl w:val="0"/>
          <w:lang w:val="de-DE"/>
        </w:rPr>
        <w:t>Ö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kologie und </w:t>
      </w:r>
      <w:r>
        <w:rPr>
          <w:rFonts w:ascii="Verdana" w:hAnsi="Verdana" w:hint="default"/>
          <w:sz w:val="22"/>
          <w:szCs w:val="22"/>
          <w:rtl w:val="0"/>
          <w:lang w:val="de-DE"/>
        </w:rPr>
        <w:t>Ä</w:t>
      </w:r>
      <w:r>
        <w:rPr>
          <w:rFonts w:ascii="Verdana" w:hAnsi="Verdana"/>
          <w:sz w:val="22"/>
          <w:szCs w:val="22"/>
          <w:rtl w:val="0"/>
          <w:lang w:val="de-DE"/>
        </w:rPr>
        <w:t>sthetik staunen l</w:t>
      </w:r>
      <w:r>
        <w:rPr>
          <w:rFonts w:ascii="Verdana" w:hAnsi="Verdana" w:hint="default"/>
          <w:sz w:val="22"/>
          <w:szCs w:val="22"/>
          <w:rtl w:val="0"/>
          <w:lang w:val="de-DE"/>
        </w:rPr>
        <w:t>ä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sst. </w:t>
      </w:r>
      <w:r>
        <w:rPr>
          <w:rFonts w:ascii="Verdana" w:hAnsi="Verdana"/>
          <w:sz w:val="22"/>
          <w:szCs w:val="22"/>
          <w:rtl w:val="0"/>
          <w:lang w:val="de-DE"/>
        </w:rPr>
        <w:t>A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bends </w:t>
      </w:r>
      <w:r>
        <w:rPr>
          <w:rFonts w:ascii="Verdana" w:hAnsi="Verdana"/>
          <w:sz w:val="22"/>
          <w:szCs w:val="22"/>
          <w:rtl w:val="0"/>
          <w:lang w:val="de-DE"/>
        </w:rPr>
        <w:t>letztlich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 ausgiebig genie</w:t>
      </w:r>
      <w:r>
        <w:rPr>
          <w:rFonts w:ascii="Verdana" w:hAnsi="Verdana" w:hint="default"/>
          <w:sz w:val="22"/>
          <w:szCs w:val="22"/>
          <w:rtl w:val="0"/>
          <w:lang w:val="de-DE"/>
        </w:rPr>
        <w:t>ß</w:t>
      </w:r>
      <w:r>
        <w:rPr>
          <w:rFonts w:ascii="Verdana" w:hAnsi="Verdana"/>
          <w:sz w:val="22"/>
          <w:szCs w:val="22"/>
          <w:rtl w:val="0"/>
          <w:lang w:val="de-DE"/>
        </w:rPr>
        <w:t>en bei Barbaras Private Dining, Gang f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>r Gang ins eigene Chalet serviert. Das sind Fr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>hlingsgef</w:t>
      </w:r>
      <w:r>
        <w:rPr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hle mal anders. Das sind WOW-Momente </w:t>
      </w:r>
      <w:r>
        <w:rPr>
          <w:rFonts w:ascii="Verdana" w:hAnsi="Verdana" w:hint="default"/>
          <w:sz w:val="22"/>
          <w:szCs w:val="22"/>
          <w:rtl w:val="0"/>
          <w:lang w:val="de-DE"/>
        </w:rPr>
        <w:t xml:space="preserve">à 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la Golden Hill. </w:t>
      </w:r>
    </w:p>
    <w:p>
      <w:pPr>
        <w:pStyle w:val="Standard"/>
        <w:spacing w:before="0" w:line="360" w:lineRule="auto"/>
        <w:jc w:val="both"/>
        <w:rPr>
          <w:rFonts w:ascii="Verdana" w:cs="Verdana" w:hAnsi="Verdana" w:eastAsia="Verdan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360" w:lineRule="auto"/>
        <w:rPr>
          <w:rFonts w:ascii="Verdana" w:cs="Verdana" w:hAnsi="Verdana" w:eastAsia="Verdana"/>
          <w:sz w:val="22"/>
          <w:szCs w:val="22"/>
          <w:u w:val="single"/>
        </w:rPr>
      </w:pPr>
    </w:p>
    <w:p>
      <w:pPr>
        <w:pStyle w:val="Normal.0"/>
        <w:spacing w:line="36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  <w:rtl w:val="0"/>
          <w:lang w:val="de-DE"/>
        </w:rPr>
        <w:t>Kontaktdaten Hotel:</w:t>
      </w:r>
      <w:r>
        <w:rPr>
          <w:rFonts w:ascii="Verdana" w:cs="Verdana" w:hAnsi="Verdana" w:eastAsia="Verdana"/>
          <w:sz w:val="22"/>
          <w:szCs w:val="22"/>
          <w:u w:val="single"/>
        </w:rPr>
        <w:br w:type="textWrapping"/>
      </w:r>
      <w:r>
        <w:rPr>
          <w:rFonts w:ascii="Verdana" w:hAnsi="Verdana"/>
          <w:sz w:val="22"/>
          <w:szCs w:val="22"/>
          <w:rtl w:val="0"/>
          <w:lang w:val="de-DE"/>
        </w:rPr>
        <w:t xml:space="preserve">Golden Hill Country Chalets &amp; Suites  </w:t>
      </w:r>
    </w:p>
    <w:p>
      <w:pPr>
        <w:pStyle w:val="Normal.0"/>
        <w:spacing w:line="36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de-DE"/>
        </w:rPr>
        <w:t xml:space="preserve">Waldschach/Steinfuchsweg 2, A-8505 St. Nikolai im Sausal </w:t>
      </w:r>
    </w:p>
    <w:p>
      <w:pPr>
        <w:pStyle w:val="Normal.0"/>
        <w:spacing w:line="360" w:lineRule="auto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de-DE"/>
        </w:rPr>
        <w:t xml:space="preserve">Tel. +43 (0) 650 350 59 36 </w:t>
      </w:r>
      <w:r>
        <w:rPr>
          <w:rFonts w:ascii="Verdana" w:cs="Verdana" w:hAnsi="Verdana" w:eastAsia="Verdana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br w:type="textWrapping"/>
      </w:r>
      <w:r>
        <w:rPr>
          <w:rFonts w:ascii="Verdana" w:hAnsi="Verdana"/>
          <w:sz w:val="22"/>
          <w:szCs w:val="22"/>
          <w:rtl w:val="0"/>
          <w:lang w:val="de-DE"/>
          <w14:textOutline w14:w="12700" w14:cap="flat">
            <w14:noFill/>
            <w14:miter w14:lim="400000"/>
          </w14:textOutline>
        </w:rPr>
        <w:t>welcome@golden-hill.at | www.golden-hill.at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Verdana" w:cs="Verdana" w:hAnsi="Verdana" w:eastAsia="Verdana"/>
          <w:outline w:val="0"/>
          <w:color w:val="383c3e"/>
          <w:sz w:val="22"/>
          <w:szCs w:val="22"/>
          <w:u w:color="383c3e"/>
          <w14:textFill>
            <w14:solidFill>
              <w14:srgbClr w14:val="383C3E"/>
            </w14:solidFill>
          </w14:textFill>
        </w:rPr>
      </w:pPr>
    </w:p>
    <w:p>
      <w:pPr>
        <w:pStyle w:val="Normal.0"/>
        <w:spacing w:line="360" w:lineRule="auto"/>
        <w:rPr>
          <w:rStyle w:val="Hyperlink.2"/>
          <w:sz w:val="22"/>
          <w:szCs w:val="22"/>
        </w:rPr>
      </w:pPr>
    </w:p>
    <w:p>
      <w:pPr>
        <w:pStyle w:val="Normal.0"/>
        <w:spacing w:line="360" w:lineRule="auto"/>
        <w:rPr>
          <w:rStyle w:val="Hyperlink.0"/>
          <w:rFonts w:ascii="Verdana" w:cs="Verdana" w:hAnsi="Verdana" w:eastAsia="Verdana"/>
          <w:sz w:val="22"/>
          <w:szCs w:val="22"/>
        </w:rPr>
      </w:pPr>
    </w:p>
    <w:p>
      <w:pPr>
        <w:pStyle w:val="Textkörper 21"/>
        <w:ind w:right="0"/>
        <w:rPr>
          <w:rFonts w:ascii="Verdana" w:cs="Verdana" w:hAnsi="Verdana" w:eastAsia="Verdana"/>
          <w:b w:val="0"/>
          <w:bCs w:val="0"/>
          <w:u w:val="single"/>
        </w:rPr>
      </w:pPr>
      <w:r>
        <w:rPr>
          <w:rFonts w:ascii="Verdana" w:hAnsi="Verdana"/>
          <w:b w:val="0"/>
          <w:bCs w:val="0"/>
          <w:u w:val="single"/>
          <w:rtl w:val="0"/>
          <w:lang w:val="de-DE"/>
        </w:rPr>
        <w:t>Pressekontakt:</w:t>
      </w:r>
    </w:p>
    <w:p>
      <w:pPr>
        <w:pStyle w:val="Textkörper 21"/>
        <w:ind w:right="0"/>
        <w:rPr>
          <w:rFonts w:ascii="Verdana" w:cs="Verdana" w:hAnsi="Verdana" w:eastAsia="Verdana"/>
          <w:b w:val="0"/>
          <w:bCs w:val="0"/>
        </w:rPr>
      </w:pPr>
      <w:r>
        <w:rPr>
          <w:rFonts w:ascii="Verdana" w:hAnsi="Verdana"/>
          <w:b w:val="0"/>
          <w:bCs w:val="0"/>
          <w:rtl w:val="0"/>
          <w:lang w:val="de-DE"/>
        </w:rPr>
        <w:t>Comma GmbH</w:t>
      </w:r>
    </w:p>
    <w:p>
      <w:pPr>
        <w:pStyle w:val="Textkörper 21"/>
        <w:ind w:right="0"/>
        <w:rPr>
          <w:rFonts w:ascii="Verdana" w:cs="Verdana" w:hAnsi="Verdana" w:eastAsia="Verdana"/>
          <w:b w:val="0"/>
          <w:bCs w:val="0"/>
        </w:rPr>
      </w:pPr>
      <w:r>
        <w:rPr>
          <w:rFonts w:ascii="Verdana" w:hAnsi="Verdana"/>
          <w:b w:val="0"/>
          <w:bCs w:val="0"/>
          <w:rtl w:val="0"/>
          <w:lang w:val="de-DE"/>
        </w:rPr>
        <w:t>Nicole H</w:t>
      </w:r>
      <w:r>
        <w:rPr>
          <w:rFonts w:ascii="Verdana" w:hAnsi="Verdana" w:hint="default"/>
          <w:b w:val="0"/>
          <w:bCs w:val="0"/>
          <w:rtl w:val="0"/>
          <w:lang w:val="de-DE"/>
        </w:rPr>
        <w:t>ö</w:t>
      </w:r>
      <w:r>
        <w:rPr>
          <w:rFonts w:ascii="Verdana" w:hAnsi="Verdana"/>
          <w:b w:val="0"/>
          <w:bCs w:val="0"/>
          <w:rtl w:val="0"/>
          <w:lang w:val="de-DE"/>
        </w:rPr>
        <w:t>ll</w:t>
      </w:r>
    </w:p>
    <w:p>
      <w:pPr>
        <w:pStyle w:val="Textkörper 21"/>
        <w:ind w:right="0"/>
        <w:rPr>
          <w:rFonts w:ascii="Verdana" w:cs="Verdana" w:hAnsi="Verdana" w:eastAsia="Verdana"/>
          <w:b w:val="0"/>
          <w:bCs w:val="0"/>
        </w:rPr>
      </w:pPr>
      <w:r>
        <w:rPr>
          <w:rFonts w:ascii="Verdana" w:hAnsi="Verdana"/>
          <w:b w:val="0"/>
          <w:bCs w:val="0"/>
          <w:rtl w:val="0"/>
          <w:lang w:val="de-DE"/>
        </w:rPr>
        <w:t xml:space="preserve">Liechtensteinklammstr. </w:t>
      </w:r>
      <w:r>
        <w:rPr>
          <w:rFonts w:ascii="Verdana" w:hAnsi="Verdana"/>
          <w:b w:val="0"/>
          <w:bCs w:val="0"/>
          <w:rtl w:val="0"/>
          <w:lang w:val="en-US"/>
        </w:rPr>
        <w:t>50b, A-5600 St. Johann im Pongau</w:t>
      </w:r>
    </w:p>
    <w:p>
      <w:pPr>
        <w:pStyle w:val="Textkörper 21"/>
        <w:ind w:right="0"/>
        <w:rPr>
          <w:rFonts w:ascii="Verdana" w:cs="Verdana" w:hAnsi="Verdana" w:eastAsia="Verdana"/>
          <w:b w:val="0"/>
          <w:bCs w:val="0"/>
        </w:rPr>
      </w:pPr>
      <w:r>
        <w:rPr>
          <w:rFonts w:ascii="Verdana" w:hAnsi="Verdana"/>
          <w:b w:val="0"/>
          <w:bCs w:val="0"/>
          <w:rtl w:val="0"/>
          <w:lang w:val="de-DE"/>
        </w:rPr>
        <w:t>Tel.: +43 (0) 6412 20805 | Mobil: +43 (0) 664 142 05 55</w:t>
      </w:r>
    </w:p>
    <w:p>
      <w:pPr>
        <w:pStyle w:val="Textkörper 21"/>
        <w:ind w:right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"mailto:office@comma.info"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office@comma.info</w:t>
      </w:r>
      <w:r>
        <w:rPr/>
        <w:fldChar w:fldCharType="end" w:fldLock="0"/>
      </w:r>
      <w:r>
        <w:rPr>
          <w:rStyle w:val="Hyperlink.0"/>
          <w:rtl w:val="0"/>
          <w:lang w:val="de-DE"/>
        </w:rPr>
        <w:t xml:space="preserve"> |www.comma.info </w:t>
      </w:r>
    </w:p>
    <w:sectPr>
      <w:headerReference w:type="default" r:id="rId4"/>
      <w:footerReference w:type="default" r:id="rId5"/>
      <w:pgSz w:w="11900" w:h="16840" w:orient="portrait"/>
      <w:pgMar w:top="1417" w:right="1417" w:bottom="993" w:left="1417" w:header="708" w:footer="3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a6a6a6" w:sz="4" w:space="0" w:shadow="0" w:frame="0"/>
        <w:left w:val="nil"/>
        <w:bottom w:val="nil"/>
        <w:right w:val="nil"/>
      </w:pBdr>
      <w:tabs>
        <w:tab w:val="right" w:pos="9046"/>
        <w:tab w:val="clear" w:pos="9072"/>
      </w:tabs>
      <w:jc w:val="center"/>
      <w:rPr>
        <w:rFonts w:ascii="Verdana" w:cs="Verdana" w:hAnsi="Verdana" w:eastAsia="Verdana"/>
        <w:outline w:val="0"/>
        <w:color w:val="808080"/>
        <w:sz w:val="22"/>
        <w:szCs w:val="22"/>
        <w:u w:color="808080"/>
        <w14:textFill>
          <w14:solidFill>
            <w14:srgbClr w14:val="808080"/>
          </w14:solidFill>
        </w14:textFill>
      </w:rPr>
    </w:pPr>
    <w:r>
      <w:rPr>
        <w:rFonts w:ascii="Verdana" w:hAnsi="Verdana"/>
        <w:outline w:val="0"/>
        <w:color w:val="808080"/>
        <w:sz w:val="22"/>
        <w:szCs w:val="22"/>
        <w:u w:color="808080"/>
        <w:rtl w:val="0"/>
        <w:lang w:val="de-DE"/>
        <w14:textFill>
          <w14:solidFill>
            <w14:srgbClr w14:val="808080"/>
          </w14:solidFill>
        </w14:textFill>
      </w:rPr>
      <w:t xml:space="preserve">Comma GmbH . Liechtensteinklammstr. 50b . </w:t>
    </w:r>
    <w:r>
      <w:rPr>
        <w:rFonts w:ascii="Verdana" w:hAnsi="Verdana"/>
        <w:outline w:val="0"/>
        <w:color w:val="808080"/>
        <w:sz w:val="22"/>
        <w:szCs w:val="22"/>
        <w:u w:color="808080"/>
        <w:rtl w:val="0"/>
        <w:lang w:val="en-US"/>
        <w14:textFill>
          <w14:solidFill>
            <w14:srgbClr w14:val="808080"/>
          </w14:solidFill>
        </w14:textFill>
      </w:rPr>
      <w:t>A-5600 St. Johann im Pongau .</w:t>
    </w:r>
  </w:p>
  <w:p>
    <w:pPr>
      <w:pStyle w:val="footer"/>
      <w:tabs>
        <w:tab w:val="right" w:pos="9046"/>
        <w:tab w:val="clear" w:pos="9072"/>
      </w:tabs>
      <w:jc w:val="center"/>
    </w:pPr>
    <w:r>
      <w:rPr>
        <w:rFonts w:ascii="Verdana" w:hAnsi="Verdana"/>
        <w:outline w:val="0"/>
        <w:color w:val="808080"/>
        <w:sz w:val="22"/>
        <w:szCs w:val="22"/>
        <w:u w:color="808080"/>
        <w:rtl w:val="0"/>
        <w:lang w:val="en-US"/>
        <w14:textFill>
          <w14:solidFill>
            <w14:srgbClr w14:val="808080"/>
          </w14:solidFill>
        </w14:textFill>
      </w:rPr>
      <w:t>office@comma.info . www.comma.info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2080"/>
        <w:tab w:val="clear" w:pos="4536"/>
        <w:tab w:val="clear" w:pos="9072"/>
      </w:tabs>
      <w:jc w:val="center"/>
    </w:pPr>
    <w:r>
      <w:rPr>
        <w:rStyle w:val="Ohne A"/>
      </w:rPr>
      <w:drawing xmlns:a="http://schemas.openxmlformats.org/drawingml/2006/main">
        <wp:inline distT="0" distB="0" distL="0" distR="0">
          <wp:extent cx="2172021" cy="523241"/>
          <wp:effectExtent l="0" t="0" r="0" b="0"/>
          <wp:docPr id="1073741825" name="officeArt object" descr="Ein Bild, das Schrift, Logo, Grafiken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Logo, Grafiken, Text enthält.Automatisch generierte Beschreibung" descr="Ein Bild, das Schrift, Logo, Grafiken, Text enthält.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021" cy="523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Ohne A">
    <w:name w:val="Ohne A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Verdana" w:cs="Verdana" w:hAnsi="Verdana" w:eastAsia="Verdana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rPr>
      <w:rFonts w:ascii="Verdana" w:cs="Verdana" w:hAnsi="Verdana" w:eastAsia="Verdana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Textkörper 21">
    <w:name w:val="Textkörper 21"/>
    <w:next w:val="Textkörper 2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1306" w:firstLine="0"/>
      <w:jc w:val="both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