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F857" w14:textId="77777777" w:rsidR="00243810" w:rsidRDefault="00243810">
      <w:pPr>
        <w:rPr>
          <w:rStyle w:val="Hyperlink0"/>
        </w:rPr>
      </w:pPr>
    </w:p>
    <w:p w14:paraId="6F33EFD4" w14:textId="77777777" w:rsidR="00243810" w:rsidRDefault="00000000">
      <w:pPr>
        <w:spacing w:line="360" w:lineRule="auto"/>
        <w:rPr>
          <w:rFonts w:ascii="Verdana" w:eastAsia="Verdana" w:hAnsi="Verdana" w:cs="Verdana"/>
          <w:sz w:val="20"/>
          <w:szCs w:val="20"/>
        </w:rPr>
      </w:pPr>
      <w:r>
        <w:rPr>
          <w:rFonts w:ascii="Verdana" w:hAnsi="Verdana"/>
          <w:b/>
          <w:bCs/>
          <w:sz w:val="20"/>
          <w:szCs w:val="20"/>
          <w:u w:val="single"/>
        </w:rPr>
        <w:t xml:space="preserve">Pressetext: Golden Hill Sommer 2026: </w:t>
      </w:r>
      <w:r>
        <w:rPr>
          <w:rFonts w:ascii="Verdana" w:eastAsia="Verdana" w:hAnsi="Verdana" w:cs="Verdana"/>
          <w:b/>
          <w:bCs/>
          <w:sz w:val="20"/>
          <w:szCs w:val="20"/>
          <w:u w:val="single"/>
        </w:rPr>
        <w:br/>
      </w:r>
      <w:r>
        <w:rPr>
          <w:rFonts w:ascii="Verdana" w:hAnsi="Verdana"/>
          <w:sz w:val="20"/>
          <w:szCs w:val="20"/>
        </w:rPr>
        <w:t>Zeichen: 2.775 / Honorarfreier Abdruck / Fotos zum Download auf www.comma.info</w:t>
      </w:r>
    </w:p>
    <w:p w14:paraId="36848A22" w14:textId="77777777" w:rsidR="00243810" w:rsidRDefault="00243810">
      <w:pPr>
        <w:rPr>
          <w:rStyle w:val="Hyperlink0"/>
          <w:sz w:val="22"/>
          <w:szCs w:val="22"/>
        </w:rPr>
      </w:pPr>
    </w:p>
    <w:p w14:paraId="15B40668" w14:textId="77777777" w:rsidR="00243810" w:rsidRDefault="00000000">
      <w:pPr>
        <w:spacing w:before="0" w:line="360" w:lineRule="auto"/>
        <w:jc w:val="center"/>
        <w:rPr>
          <w:rFonts w:ascii="Verdana" w:eastAsia="Verdana" w:hAnsi="Verdana" w:cs="Verdana"/>
          <w:b/>
          <w:bCs/>
          <w:i/>
          <w:iCs/>
          <w:sz w:val="22"/>
          <w:szCs w:val="22"/>
        </w:rPr>
      </w:pPr>
      <w:r>
        <w:rPr>
          <w:rFonts w:ascii="Verdana" w:hAnsi="Verdana"/>
          <w:b/>
          <w:bCs/>
          <w:i/>
          <w:iCs/>
          <w:sz w:val="22"/>
          <w:szCs w:val="22"/>
        </w:rPr>
        <w:t>Zwischen Wasser, Weinbergen und Weite: Das Adults Only Hideaways Hotel Golden Hill in der Südsteiermark verbindet mediterranes Feeling, belebende Retreats und ikonische Privatheit zu einem Ort, an dem neue Energie wachsen darf.</w:t>
      </w:r>
    </w:p>
    <w:p w14:paraId="36668545" w14:textId="77777777" w:rsidR="00243810" w:rsidRDefault="00243810">
      <w:pPr>
        <w:spacing w:before="0" w:line="360" w:lineRule="auto"/>
        <w:jc w:val="center"/>
        <w:rPr>
          <w:rFonts w:ascii="Verdana" w:eastAsia="Verdana" w:hAnsi="Verdana" w:cs="Verdana"/>
          <w:b/>
          <w:bCs/>
          <w:sz w:val="22"/>
          <w:szCs w:val="22"/>
        </w:rPr>
      </w:pPr>
    </w:p>
    <w:p w14:paraId="16137878" w14:textId="77777777" w:rsidR="00243810" w:rsidRDefault="00000000">
      <w:pPr>
        <w:spacing w:line="360" w:lineRule="auto"/>
        <w:jc w:val="center"/>
        <w:rPr>
          <w:rFonts w:ascii="Verdana" w:eastAsia="Verdana" w:hAnsi="Verdana" w:cs="Verdana"/>
          <w:b/>
          <w:bCs/>
          <w:sz w:val="36"/>
          <w:szCs w:val="36"/>
        </w:rPr>
      </w:pPr>
      <w:r>
        <w:rPr>
          <w:rFonts w:ascii="Verdana" w:hAnsi="Verdana"/>
          <w:b/>
          <w:bCs/>
          <w:sz w:val="36"/>
          <w:szCs w:val="36"/>
        </w:rPr>
        <w:t>Eine goldene Quelle der Lebenskraft in der Südsteiermark</w:t>
      </w:r>
    </w:p>
    <w:p w14:paraId="04014341" w14:textId="77777777" w:rsidR="00243810" w:rsidRDefault="00000000">
      <w:pPr>
        <w:spacing w:before="0" w:line="360" w:lineRule="auto"/>
        <w:jc w:val="both"/>
        <w:rPr>
          <w:rFonts w:ascii="Verdana" w:eastAsia="Verdana" w:hAnsi="Verdana" w:cs="Verdana"/>
          <w:sz w:val="22"/>
          <w:szCs w:val="22"/>
        </w:rPr>
      </w:pPr>
      <w:r>
        <w:rPr>
          <w:rFonts w:ascii="Verdana" w:hAnsi="Verdana"/>
          <w:sz w:val="22"/>
          <w:szCs w:val="22"/>
        </w:rPr>
        <w:t xml:space="preserve">Ganz in der Nähe von Graz, aber doch mitten in den sanften Weinbergen des Sausals, der Perle der Südsteiermark, liegt ein Rückzugsort, an dem Exklusivität, Naturverbundenheit und ganzheitliche Regeneration nahtlos ineinanderfließen: Die Golden Hill Country Chalets &amp; Suites laden zu einer Auszeit in ikonischer Privatheit. Um das Leben zu spüren – oder vielleicht sogar ein Stück zu verlängern. Zwischen fünf exklusiven Chalets in Country- oder Premium-Variante und einem atemberaubenden Panorama-Loft ist (fast) alles möglich. Und der wahre Luxus des guten Lebens zuhause. </w:t>
      </w:r>
    </w:p>
    <w:p w14:paraId="3F7DB5CF" w14:textId="77777777" w:rsidR="00243810" w:rsidRDefault="00243810">
      <w:pPr>
        <w:spacing w:before="0" w:line="360" w:lineRule="auto"/>
        <w:jc w:val="both"/>
        <w:rPr>
          <w:rStyle w:val="Hyperlink0"/>
          <w:sz w:val="22"/>
          <w:szCs w:val="22"/>
        </w:rPr>
      </w:pPr>
    </w:p>
    <w:p w14:paraId="54B48B95" w14:textId="77777777" w:rsidR="00243810" w:rsidRDefault="00000000">
      <w:pPr>
        <w:spacing w:before="0" w:line="360" w:lineRule="auto"/>
        <w:rPr>
          <w:rFonts w:ascii="Verdana" w:eastAsia="Verdana" w:hAnsi="Verdana" w:cs="Verdana"/>
          <w:b/>
          <w:bCs/>
          <w:sz w:val="22"/>
          <w:szCs w:val="22"/>
        </w:rPr>
      </w:pPr>
      <w:r>
        <w:rPr>
          <w:rFonts w:ascii="Verdana" w:hAnsi="Verdana"/>
          <w:b/>
          <w:bCs/>
          <w:sz w:val="22"/>
          <w:szCs w:val="22"/>
        </w:rPr>
        <w:t xml:space="preserve">Im ewigen Fluss der Regeneration </w:t>
      </w:r>
    </w:p>
    <w:p w14:paraId="2D5BB49D" w14:textId="77777777" w:rsidR="00243810" w:rsidRDefault="00000000">
      <w:pPr>
        <w:spacing w:before="0" w:line="360" w:lineRule="auto"/>
        <w:jc w:val="both"/>
        <w:rPr>
          <w:rFonts w:ascii="Verdana" w:eastAsia="Verdana" w:hAnsi="Verdana" w:cs="Verdana"/>
          <w:sz w:val="22"/>
          <w:szCs w:val="22"/>
        </w:rPr>
      </w:pPr>
      <w:r>
        <w:rPr>
          <w:rFonts w:ascii="Verdana" w:hAnsi="Verdana"/>
          <w:sz w:val="22"/>
          <w:szCs w:val="22"/>
        </w:rPr>
        <w:t>Wasser – als vitalisierendes Element – spielt eine zentrale Rolle während der Premium Auszeit im Golden Hill und zieht sich wie ein roter Faden durch das gesamte Anwesen: Freistehende Badewannen, ein ganzjährig beheizter Infinity-Pool mit Blick über die Weinberge, Naturbadeteiche, Whirlpools, Außenduschen und mehr schenken vielfältige Möglichkeiten des bewussten Eintauchens. Alles ganz privat. Dafür erweitert das der weltweit 100 Hideaways Hotels seine Sammlung an hochkarätigen Preisen dieses Jahr um den DACH Spa Award 2026: Eine Wellness-Auszeichnung, mit der Golden Hill zu den besten Spa und Wellnesshotels der gesamten DACH-Region gehört. Würdige Anerkennung für ein Spa-Erlebnis, das sinnliche Entspannung mit spürbarer Regeneration verbindet.</w:t>
      </w:r>
    </w:p>
    <w:p w14:paraId="322CAA93" w14:textId="77777777" w:rsidR="00243810" w:rsidRDefault="00243810">
      <w:pPr>
        <w:spacing w:before="0" w:line="360" w:lineRule="auto"/>
        <w:jc w:val="both"/>
        <w:rPr>
          <w:rStyle w:val="Hyperlink0"/>
          <w:sz w:val="22"/>
          <w:szCs w:val="22"/>
        </w:rPr>
      </w:pPr>
    </w:p>
    <w:p w14:paraId="7698A470" w14:textId="77777777" w:rsidR="00243810" w:rsidRDefault="00243810">
      <w:pPr>
        <w:spacing w:before="0" w:line="360" w:lineRule="auto"/>
        <w:jc w:val="both"/>
        <w:rPr>
          <w:rFonts w:ascii="Verdana" w:eastAsia="Verdana" w:hAnsi="Verdana" w:cs="Verdana"/>
          <w:b/>
          <w:bCs/>
          <w:sz w:val="22"/>
          <w:szCs w:val="22"/>
        </w:rPr>
      </w:pPr>
    </w:p>
    <w:p w14:paraId="58E95120" w14:textId="77777777" w:rsidR="00243810" w:rsidRDefault="00000000">
      <w:pPr>
        <w:spacing w:before="0" w:line="360" w:lineRule="auto"/>
        <w:jc w:val="both"/>
        <w:rPr>
          <w:rFonts w:ascii="Times New Roman" w:eastAsia="Times New Roman" w:hAnsi="Times New Roman" w:cs="Times New Roman"/>
          <w:b/>
          <w:bCs/>
          <w:sz w:val="27"/>
          <w:szCs w:val="27"/>
        </w:rPr>
      </w:pPr>
      <w:r>
        <w:rPr>
          <w:rFonts w:ascii="Verdana" w:hAnsi="Verdana"/>
          <w:b/>
          <w:bCs/>
          <w:sz w:val="22"/>
          <w:szCs w:val="22"/>
        </w:rPr>
        <w:t>Longevity als Lebensgefühl</w:t>
      </w:r>
    </w:p>
    <w:p w14:paraId="09DA1CCF" w14:textId="77777777" w:rsidR="00243810" w:rsidRDefault="00000000">
      <w:pPr>
        <w:spacing w:before="0" w:line="360" w:lineRule="auto"/>
        <w:jc w:val="both"/>
        <w:rPr>
          <w:rFonts w:ascii="Verdana" w:eastAsia="Verdana" w:hAnsi="Verdana" w:cs="Verdana"/>
          <w:sz w:val="22"/>
          <w:szCs w:val="22"/>
        </w:rPr>
      </w:pPr>
      <w:r>
        <w:rPr>
          <w:rFonts w:ascii="Verdana" w:hAnsi="Verdana"/>
          <w:sz w:val="22"/>
          <w:szCs w:val="22"/>
        </w:rPr>
        <w:t xml:space="preserve">Aus der einzigartigen Atmosphäre der Ruhe und Regeneration heraus entstand  dieses Jahr die neue Longevity-Pauschale: ein ganzheitliches Retreat-Konzept, das gezielte Regenerationsimpulse mit inspirierenden Momenten in der Natur verbindet. Dabei versteht sich das Golden Hill nicht nur als Ort des Genusses und der Erholung, sondern als Oase für Lebensfreude, Gesundheit und Vitalität. Erlesene, gesunde Kulinarik und ein Netzwerk ausgewählter Experten aus Medizin, Ernährung, Fitness und ganzheitlichen Heilmethoden schaffen die Grundlage für nachhaltiges Wohlbefinden. Und begleiten Gäste auf dem Weg zu mehr Energie, innerer Balance und neuer Lebensqualität. „Longevity ist für uns kein Trend, sondern eine Haltung und neue Normalität: bewusst leben, mehr Energie spüren und durch Selbstfürsorge gesund altern“, erläutern die Golden Hill Gastgeber Barbara und Andreas Reinisch. So entsteht zwischen Weinreben, Wasserflächen, Lavendel, Zypressen und stillen Rückzugsorten eine goldene Quelle der Lebenskraft. Ein Refugium, in dem Gäste zur Ruhe kommen, frische Energie schöpfen und das gute Leben spüren. </w:t>
      </w:r>
    </w:p>
    <w:p w14:paraId="0F8FDF0F" w14:textId="77777777" w:rsidR="00243810" w:rsidRDefault="00243810">
      <w:pPr>
        <w:spacing w:before="0" w:line="360" w:lineRule="auto"/>
        <w:jc w:val="both"/>
        <w:rPr>
          <w:rStyle w:val="Hyperlink0"/>
          <w:sz w:val="22"/>
          <w:szCs w:val="22"/>
        </w:rPr>
      </w:pPr>
    </w:p>
    <w:p w14:paraId="1D6CFC39" w14:textId="77777777" w:rsidR="00243810" w:rsidRDefault="00000000">
      <w:pPr>
        <w:spacing w:before="0" w:line="360" w:lineRule="auto"/>
        <w:rPr>
          <w:rFonts w:ascii="Verdana" w:eastAsia="Verdana" w:hAnsi="Verdana" w:cs="Verdana"/>
          <w:b/>
          <w:bCs/>
          <w:sz w:val="22"/>
          <w:szCs w:val="22"/>
        </w:rPr>
      </w:pPr>
      <w:r>
        <w:rPr>
          <w:rFonts w:ascii="Verdana" w:hAnsi="Verdana"/>
          <w:b/>
          <w:bCs/>
          <w:sz w:val="22"/>
          <w:szCs w:val="22"/>
        </w:rPr>
        <w:t>Vitalisierender Rückzug in der Südsteiermark: Das Golden Hill-Longevity 7-Tages-Retreat</w:t>
      </w:r>
    </w:p>
    <w:p w14:paraId="7914CBE7" w14:textId="77777777" w:rsidR="00243810" w:rsidRDefault="00000000">
      <w:pPr>
        <w:spacing w:before="0" w:line="360" w:lineRule="auto"/>
        <w:jc w:val="both"/>
        <w:rPr>
          <w:rStyle w:val="Hyperlink1"/>
        </w:rPr>
      </w:pPr>
      <w:r>
        <w:rPr>
          <w:rFonts w:ascii="Verdana" w:hAnsi="Verdana"/>
          <w:sz w:val="22"/>
          <w:szCs w:val="22"/>
        </w:rPr>
        <w:t xml:space="preserve">Ein besonderes Highlight und einzigartige Verbindung aus modernster Longevity-Medizin, gezielter Performance-Optimierung und luxuriösem Rückzug in den südsteirischen Weinbergen: Sieben Übernachtungen in einem der privaten Golden Hill Chalets, umrahmt von vitalisierender Kulinarik, ausgewählten Spa-Ritualen und einer geführten Wanderung durch die Weinlandschaft. Ergänzt wird das Erlebnis durch ein medizinisch begleitetes Longevity-Programm mit Dr. Mag. Karin Braun de Praun und ein individuelles Performance-Coaching mit Alexander Höfler. Nähere Infos unter: </w:t>
      </w:r>
      <w:hyperlink r:id="rId6" w:history="1">
        <w:r>
          <w:rPr>
            <w:rStyle w:val="Hyperlink1"/>
          </w:rPr>
          <w:t>www.golden-hill.at</w:t>
        </w:r>
      </w:hyperlink>
      <w:r>
        <w:rPr>
          <w:rStyle w:val="Hyperlink1"/>
        </w:rPr>
        <w:t xml:space="preserve">.  </w:t>
      </w:r>
    </w:p>
    <w:p w14:paraId="2DDF5BC6" w14:textId="77777777" w:rsidR="00243810" w:rsidRDefault="00243810">
      <w:pPr>
        <w:spacing w:line="360" w:lineRule="auto"/>
        <w:rPr>
          <w:rStyle w:val="Ohne"/>
          <w:rFonts w:ascii="Verdana" w:eastAsia="Verdana" w:hAnsi="Verdana" w:cs="Verdana"/>
          <w:sz w:val="22"/>
          <w:szCs w:val="22"/>
          <w:u w:val="single"/>
        </w:rPr>
      </w:pPr>
    </w:p>
    <w:p w14:paraId="6CD08255" w14:textId="77777777" w:rsidR="00243810" w:rsidRDefault="00000000">
      <w:pPr>
        <w:spacing w:line="360" w:lineRule="auto"/>
        <w:rPr>
          <w:rStyle w:val="Hyperlink1"/>
        </w:rPr>
      </w:pPr>
      <w:r>
        <w:rPr>
          <w:rStyle w:val="Ohne"/>
          <w:rFonts w:ascii="Verdana" w:hAnsi="Verdana"/>
          <w:sz w:val="22"/>
          <w:szCs w:val="22"/>
          <w:u w:val="single"/>
        </w:rPr>
        <w:t>Kontaktdaten Hotel:</w:t>
      </w:r>
      <w:r>
        <w:rPr>
          <w:rStyle w:val="Ohne"/>
          <w:rFonts w:ascii="Verdana" w:eastAsia="Verdana" w:hAnsi="Verdana" w:cs="Verdana"/>
          <w:sz w:val="22"/>
          <w:szCs w:val="22"/>
          <w:u w:val="single"/>
        </w:rPr>
        <w:br/>
      </w:r>
      <w:r>
        <w:rPr>
          <w:rStyle w:val="Hyperlink1"/>
        </w:rPr>
        <w:t xml:space="preserve">Golden Hill Country Chalets &amp; Suites  </w:t>
      </w:r>
    </w:p>
    <w:p w14:paraId="1624FB0E" w14:textId="77777777" w:rsidR="00243810" w:rsidRDefault="00000000">
      <w:pPr>
        <w:spacing w:line="360" w:lineRule="auto"/>
        <w:rPr>
          <w:rStyle w:val="Hyperlink1"/>
        </w:rPr>
      </w:pPr>
      <w:r>
        <w:rPr>
          <w:rStyle w:val="Hyperlink1"/>
        </w:rPr>
        <w:t xml:space="preserve">Waldschach/Steinfuchsweg 2, A-8505 St. Nikolai im Sausal </w:t>
      </w:r>
    </w:p>
    <w:p w14:paraId="23C00B73" w14:textId="77777777" w:rsidR="00243810" w:rsidRDefault="00000000">
      <w:pPr>
        <w:spacing w:line="360" w:lineRule="auto"/>
        <w:rPr>
          <w:rStyle w:val="Hyperlink1"/>
        </w:rPr>
      </w:pPr>
      <w:r>
        <w:rPr>
          <w:rStyle w:val="Hyperlink1"/>
        </w:rPr>
        <w:lastRenderedPageBreak/>
        <w:t xml:space="preserve">Tel. +43 (0) 650 350 59 36 </w:t>
      </w:r>
      <w:r>
        <w:rPr>
          <w:rStyle w:val="Ohne"/>
          <w:rFonts w:ascii="Verdana" w:eastAsia="Verdana" w:hAnsi="Verdana" w:cs="Verdana"/>
          <w:color w:val="0000FF"/>
          <w:sz w:val="22"/>
          <w:szCs w:val="22"/>
          <w:u w:val="single" w:color="0000FF"/>
        </w:rPr>
        <w:br/>
      </w:r>
      <w:r>
        <w:rPr>
          <w:rStyle w:val="Hyperlink1"/>
        </w:rPr>
        <w:t>welcome@golden-hill.at | www.golden-hill.at</w:t>
      </w:r>
    </w:p>
    <w:p w14:paraId="1983F992" w14:textId="77777777" w:rsidR="00243810" w:rsidRDefault="002438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Ohne"/>
          <w:rFonts w:ascii="Verdana" w:eastAsia="Verdana" w:hAnsi="Verdana" w:cs="Verdana"/>
          <w:color w:val="383C3E"/>
          <w:sz w:val="22"/>
          <w:szCs w:val="22"/>
          <w:u w:color="383C3E"/>
        </w:rPr>
      </w:pPr>
    </w:p>
    <w:p w14:paraId="770A11C1" w14:textId="77777777" w:rsidR="00243810" w:rsidRDefault="00243810">
      <w:pPr>
        <w:spacing w:line="360" w:lineRule="auto"/>
        <w:rPr>
          <w:rStyle w:val="Hyperlink2"/>
          <w:sz w:val="22"/>
          <w:szCs w:val="22"/>
        </w:rPr>
      </w:pPr>
    </w:p>
    <w:p w14:paraId="58581066" w14:textId="77777777" w:rsidR="00243810" w:rsidRDefault="00243810">
      <w:pPr>
        <w:spacing w:line="360" w:lineRule="auto"/>
        <w:rPr>
          <w:rStyle w:val="Hyperlink0"/>
          <w:sz w:val="22"/>
          <w:szCs w:val="22"/>
        </w:rPr>
      </w:pPr>
    </w:p>
    <w:p w14:paraId="4579F97D" w14:textId="77777777" w:rsidR="00243810" w:rsidRDefault="00000000">
      <w:pPr>
        <w:pStyle w:val="Textkrper21"/>
        <w:ind w:right="0"/>
        <w:rPr>
          <w:rStyle w:val="Ohne"/>
          <w:rFonts w:ascii="Verdana" w:eastAsia="Verdana" w:hAnsi="Verdana" w:cs="Verdana"/>
          <w:b w:val="0"/>
          <w:bCs w:val="0"/>
          <w:u w:val="single"/>
        </w:rPr>
      </w:pPr>
      <w:r>
        <w:rPr>
          <w:rStyle w:val="Ohne"/>
          <w:rFonts w:ascii="Verdana" w:hAnsi="Verdana"/>
          <w:b w:val="0"/>
          <w:bCs w:val="0"/>
          <w:u w:val="single"/>
        </w:rPr>
        <w:t>Pressekontakt:</w:t>
      </w:r>
    </w:p>
    <w:p w14:paraId="7365017B" w14:textId="77777777" w:rsidR="00243810" w:rsidRDefault="00000000">
      <w:pPr>
        <w:pStyle w:val="Textkrper21"/>
        <w:ind w:right="0"/>
        <w:rPr>
          <w:rStyle w:val="Ohne"/>
          <w:rFonts w:ascii="Verdana" w:eastAsia="Verdana" w:hAnsi="Verdana" w:cs="Verdana"/>
          <w:b w:val="0"/>
          <w:bCs w:val="0"/>
        </w:rPr>
      </w:pPr>
      <w:r>
        <w:rPr>
          <w:rStyle w:val="Ohne"/>
          <w:rFonts w:ascii="Verdana" w:hAnsi="Verdana"/>
          <w:b w:val="0"/>
          <w:bCs w:val="0"/>
        </w:rPr>
        <w:t>Comma GmbH</w:t>
      </w:r>
    </w:p>
    <w:p w14:paraId="04F6BA0F" w14:textId="77777777" w:rsidR="00243810" w:rsidRDefault="00000000">
      <w:pPr>
        <w:pStyle w:val="Textkrper21"/>
        <w:ind w:right="0"/>
        <w:rPr>
          <w:rStyle w:val="Ohne"/>
          <w:rFonts w:ascii="Verdana" w:eastAsia="Verdana" w:hAnsi="Verdana" w:cs="Verdana"/>
          <w:b w:val="0"/>
          <w:bCs w:val="0"/>
        </w:rPr>
      </w:pPr>
      <w:r>
        <w:rPr>
          <w:rStyle w:val="Ohne"/>
          <w:rFonts w:ascii="Verdana" w:hAnsi="Verdana"/>
          <w:b w:val="0"/>
          <w:bCs w:val="0"/>
        </w:rPr>
        <w:t>Nicole Höll</w:t>
      </w:r>
    </w:p>
    <w:p w14:paraId="084C73FF" w14:textId="77777777" w:rsidR="00243810" w:rsidRDefault="00000000">
      <w:pPr>
        <w:pStyle w:val="Textkrper21"/>
        <w:ind w:right="0"/>
        <w:rPr>
          <w:rStyle w:val="Ohne"/>
          <w:rFonts w:ascii="Verdana" w:eastAsia="Verdana" w:hAnsi="Verdana" w:cs="Verdana"/>
          <w:b w:val="0"/>
          <w:bCs w:val="0"/>
        </w:rPr>
      </w:pPr>
      <w:r>
        <w:rPr>
          <w:rStyle w:val="Ohne"/>
          <w:rFonts w:ascii="Verdana" w:hAnsi="Verdana"/>
          <w:b w:val="0"/>
          <w:bCs w:val="0"/>
        </w:rPr>
        <w:t xml:space="preserve">Liechtensteinklammstr. </w:t>
      </w:r>
      <w:r>
        <w:rPr>
          <w:rStyle w:val="Ohne"/>
          <w:rFonts w:ascii="Verdana" w:hAnsi="Verdana"/>
          <w:b w:val="0"/>
          <w:bCs w:val="0"/>
          <w:lang w:val="en-US"/>
        </w:rPr>
        <w:t>50b, A-5600 St. Johann im Pongau</w:t>
      </w:r>
    </w:p>
    <w:p w14:paraId="780AA6FE" w14:textId="77777777" w:rsidR="00243810" w:rsidRDefault="00000000">
      <w:pPr>
        <w:pStyle w:val="Textkrper21"/>
        <w:ind w:right="0"/>
        <w:rPr>
          <w:rStyle w:val="Ohne"/>
          <w:rFonts w:ascii="Verdana" w:eastAsia="Verdana" w:hAnsi="Verdana" w:cs="Verdana"/>
          <w:b w:val="0"/>
          <w:bCs w:val="0"/>
        </w:rPr>
      </w:pPr>
      <w:r>
        <w:rPr>
          <w:rStyle w:val="Ohne"/>
          <w:rFonts w:ascii="Verdana" w:hAnsi="Verdana"/>
          <w:b w:val="0"/>
          <w:bCs w:val="0"/>
        </w:rPr>
        <w:t>Tel.: +43 (0) 6412 20805 | Mobil: +43 (0) 664 142 05 55</w:t>
      </w:r>
    </w:p>
    <w:p w14:paraId="4BB568AA" w14:textId="77777777" w:rsidR="00243810" w:rsidRDefault="00000000">
      <w:pPr>
        <w:pStyle w:val="Textkrper21"/>
        <w:ind w:right="0"/>
      </w:pPr>
      <w:hyperlink r:id="rId7" w:history="1">
        <w:r>
          <w:rPr>
            <w:rStyle w:val="Hyperlink0"/>
          </w:rPr>
          <w:t>office@comma.info</w:t>
        </w:r>
      </w:hyperlink>
      <w:r>
        <w:rPr>
          <w:rStyle w:val="Hyperlink0"/>
        </w:rPr>
        <w:t xml:space="preserve"> |www.comma.info </w:t>
      </w:r>
    </w:p>
    <w:sectPr w:rsidR="00243810">
      <w:headerReference w:type="default" r:id="rId8"/>
      <w:footerReference w:type="default" r:id="rId9"/>
      <w:pgSz w:w="11900" w:h="16840"/>
      <w:pgMar w:top="1417" w:right="1417" w:bottom="993" w:left="1417"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9DB9" w14:textId="77777777" w:rsidR="00246FED" w:rsidRDefault="00246FED">
      <w:pPr>
        <w:spacing w:before="0" w:line="240" w:lineRule="auto"/>
      </w:pPr>
      <w:r>
        <w:separator/>
      </w:r>
    </w:p>
  </w:endnote>
  <w:endnote w:type="continuationSeparator" w:id="0">
    <w:p w14:paraId="52FE916B" w14:textId="77777777" w:rsidR="00246FED" w:rsidRDefault="00246FE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6791" w14:textId="77777777" w:rsidR="00243810" w:rsidRDefault="00000000">
    <w:pPr>
      <w:pStyle w:val="Fuzeile"/>
      <w:pBdr>
        <w:top w:val="single" w:sz="4" w:space="0" w:color="A6A6A6"/>
      </w:pBdr>
      <w:tabs>
        <w:tab w:val="clear" w:pos="9072"/>
        <w:tab w:val="right" w:pos="9046"/>
      </w:tabs>
      <w:jc w:val="center"/>
      <w:rPr>
        <w:rFonts w:ascii="Verdana" w:eastAsia="Verdana" w:hAnsi="Verdana" w:cs="Verdana"/>
        <w:color w:val="808080"/>
        <w:sz w:val="22"/>
        <w:szCs w:val="22"/>
        <w:u w:color="808080"/>
      </w:rPr>
    </w:pPr>
    <w:r>
      <w:rPr>
        <w:rFonts w:ascii="Verdana" w:hAnsi="Verdana"/>
        <w:color w:val="808080"/>
        <w:sz w:val="22"/>
        <w:szCs w:val="22"/>
        <w:u w:color="808080"/>
      </w:rPr>
      <w:t xml:space="preserve">Comma GmbH . Liechtensteinklammstr. 50b . </w:t>
    </w:r>
    <w:r>
      <w:rPr>
        <w:rFonts w:ascii="Verdana" w:hAnsi="Verdana"/>
        <w:color w:val="808080"/>
        <w:sz w:val="22"/>
        <w:szCs w:val="22"/>
        <w:u w:color="808080"/>
        <w:lang w:val="en-US"/>
      </w:rPr>
      <w:t>A-5600 St. Johann im Pongau .</w:t>
    </w:r>
  </w:p>
  <w:p w14:paraId="49B62341" w14:textId="77777777" w:rsidR="00243810" w:rsidRDefault="00000000">
    <w:pPr>
      <w:pStyle w:val="Fuzeile"/>
      <w:tabs>
        <w:tab w:val="clear" w:pos="9072"/>
        <w:tab w:val="right" w:pos="9046"/>
      </w:tabs>
      <w:jc w:val="center"/>
    </w:pPr>
    <w:r>
      <w:rPr>
        <w:rFonts w:ascii="Verdana" w:hAnsi="Verdana"/>
        <w:color w:val="808080"/>
        <w:sz w:val="22"/>
        <w:szCs w:val="22"/>
        <w:u w:color="808080"/>
        <w:lang w:val="en-US"/>
      </w:rPr>
      <w:t>office@comma.info . www.comma.info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B2573" w14:textId="77777777" w:rsidR="00246FED" w:rsidRDefault="00246FED">
      <w:pPr>
        <w:spacing w:before="0" w:line="240" w:lineRule="auto"/>
      </w:pPr>
      <w:r>
        <w:separator/>
      </w:r>
    </w:p>
  </w:footnote>
  <w:footnote w:type="continuationSeparator" w:id="0">
    <w:p w14:paraId="5C02A235" w14:textId="77777777" w:rsidR="00246FED" w:rsidRDefault="00246FE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C58E" w14:textId="77777777" w:rsidR="00243810" w:rsidRDefault="00000000">
    <w:pPr>
      <w:pStyle w:val="Kopfzeile"/>
      <w:tabs>
        <w:tab w:val="clear" w:pos="4536"/>
        <w:tab w:val="clear" w:pos="9072"/>
        <w:tab w:val="left" w:pos="2080"/>
      </w:tabs>
      <w:jc w:val="center"/>
    </w:pPr>
    <w:r>
      <w:rPr>
        <w:rStyle w:val="OhneA"/>
        <w:noProof/>
      </w:rPr>
      <w:drawing>
        <wp:inline distT="0" distB="0" distL="0" distR="0" wp14:anchorId="6557C9E5" wp14:editId="73E95079">
          <wp:extent cx="2172021" cy="523241"/>
          <wp:effectExtent l="0" t="0" r="0" b="0"/>
          <wp:docPr id="1073741825" name="officeArt object" descr="Ein Bild, das Schrift, Logo, Grafiken,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5" name="Ein Bild, das Schrift, Logo, Grafiken, Text enthält.Automatisch generierte Beschreibung" descr="Ein Bild, das Schrift, Logo, Grafiken, Text enthält.Automatisch generierte Beschreibung"/>
                  <pic:cNvPicPr>
                    <a:picLocks noChangeAspect="1"/>
                  </pic:cNvPicPr>
                </pic:nvPicPr>
                <pic:blipFill>
                  <a:blip r:embed="rId1"/>
                  <a:stretch>
                    <a:fillRect/>
                  </a:stretch>
                </pic:blipFill>
                <pic:spPr>
                  <a:xfrm>
                    <a:off x="0" y="0"/>
                    <a:ext cx="2172021" cy="523241"/>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810"/>
    <w:rsid w:val="00243810"/>
    <w:rsid w:val="00246FED"/>
    <w:rsid w:val="004D3A86"/>
    <w:rsid w:val="006468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037245E4"/>
  <w15:docId w15:val="{3CF8F70F-5618-1E46-BB48-44A8FB5B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AT"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eastAsia="Helvetica Neue" w:hAnsi="Helvetica Neue" w:cs="Helvetica Neue"/>
      <w:color w:val="000000"/>
      <w:sz w:val="24"/>
      <w:szCs w:val="24"/>
      <w:u w:color="000000"/>
      <w:lang w:val="de-DE"/>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before="160" w:line="288" w:lineRule="auto"/>
    </w:pPr>
    <w:rPr>
      <w:rFonts w:cs="Arial Unicode MS"/>
      <w:color w:val="000000"/>
      <w:sz w:val="24"/>
      <w:szCs w:val="24"/>
      <w:u w:color="000000"/>
      <w:lang w:val="de-DE"/>
    </w:rPr>
  </w:style>
  <w:style w:type="character" w:customStyle="1" w:styleId="OhneA">
    <w:name w:val="Ohne A"/>
  </w:style>
  <w:style w:type="paragraph" w:styleId="Fuzeile">
    <w:name w:val="footer"/>
    <w:pPr>
      <w:tabs>
        <w:tab w:val="center" w:pos="4536"/>
        <w:tab w:val="right" w:pos="9072"/>
      </w:tabs>
      <w:spacing w:before="160" w:line="288" w:lineRule="auto"/>
    </w:pPr>
    <w:rPr>
      <w:rFonts w:cs="Arial Unicode MS"/>
      <w:color w:val="000000"/>
      <w:sz w:val="24"/>
      <w:szCs w:val="24"/>
      <w:u w:color="000000"/>
      <w:lang w:val="de-DE"/>
    </w:rPr>
  </w:style>
  <w:style w:type="character" w:customStyle="1" w:styleId="Hyperlink0">
    <w:name w:val="Hyperlink.0"/>
    <w:rPr>
      <w:rFonts w:ascii="Verdana" w:eastAsia="Verdana" w:hAnsi="Verdana" w:cs="Verdana"/>
    </w:rPr>
  </w:style>
  <w:style w:type="character" w:customStyle="1" w:styleId="Ohne">
    <w:name w:val="Ohne"/>
  </w:style>
  <w:style w:type="character" w:customStyle="1" w:styleId="Hyperlink1">
    <w:name w:val="Hyperlink.1"/>
    <w:basedOn w:val="Ohne"/>
    <w:rPr>
      <w:rFonts w:ascii="Verdana" w:eastAsia="Verdana" w:hAnsi="Verdana" w:cs="Verdana"/>
      <w:sz w:val="22"/>
      <w:szCs w:val="22"/>
    </w:rPr>
  </w:style>
  <w:style w:type="character" w:customStyle="1" w:styleId="Hyperlink2">
    <w:name w:val="Hyperlink.2"/>
    <w:rPr>
      <w:rFonts w:ascii="Verdana" w:eastAsia="Verdana" w:hAnsi="Verdana" w:cs="Verdana"/>
      <w:outline w:val="0"/>
      <w:color w:val="0000FF"/>
      <w:u w:val="single" w:color="0000FF"/>
    </w:rPr>
  </w:style>
  <w:style w:type="paragraph" w:customStyle="1" w:styleId="Textkrper21">
    <w:name w:val="Textkörper 21"/>
    <w:pPr>
      <w:spacing w:before="160" w:line="360" w:lineRule="auto"/>
      <w:ind w:right="1306"/>
      <w:jc w:val="both"/>
    </w:pPr>
    <w:rPr>
      <w:rFonts w:ascii="Arial" w:hAnsi="Arial" w:cs="Arial Unicode MS"/>
      <w:b/>
      <w:bCs/>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office@comma.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lden-hill.a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3411</Characters>
  <Application>Microsoft Office Word</Application>
  <DocSecurity>0</DocSecurity>
  <Lines>75</Lines>
  <Paragraphs>19</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Rathgeb-Höll</cp:lastModifiedBy>
  <cp:revision>2</cp:revision>
  <dcterms:created xsi:type="dcterms:W3CDTF">2026-03-09T07:04:00Z</dcterms:created>
  <dcterms:modified xsi:type="dcterms:W3CDTF">2026-03-09T07:04:00Z</dcterms:modified>
</cp:coreProperties>
</file>